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7"/>
          <w:szCs w:val="27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306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</w:p>
    <w:p>
      <w:pPr>
        <w:pStyle w:val="Heading1"/>
        <w:spacing w:before="0" w:after="0"/>
        <w:jc w:val="right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дело № 2-</w:t>
      </w:r>
      <w:r>
        <w:rPr>
          <w:b w:val="0"/>
          <w:bCs w:val="0"/>
          <w:i w:val="0"/>
          <w:sz w:val="26"/>
          <w:szCs w:val="26"/>
        </w:rPr>
        <w:t>809</w:t>
      </w:r>
      <w:r>
        <w:rPr>
          <w:b w:val="0"/>
          <w:bCs w:val="0"/>
          <w:i w:val="0"/>
          <w:sz w:val="26"/>
          <w:szCs w:val="26"/>
        </w:rPr>
        <w:t>-2301/2024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Югры Янбаева Г.Х.,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участия сторон,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рассмотрев в открытом</w:t>
      </w:r>
      <w:r>
        <w:rPr>
          <w:b w:val="0"/>
          <w:bCs w:val="0"/>
          <w:i w:val="0"/>
          <w:sz w:val="26"/>
          <w:szCs w:val="26"/>
        </w:rPr>
        <w:t xml:space="preserve"> судебном заседании гражданское дело по исковому заявлению </w:t>
      </w:r>
      <w:r>
        <w:rPr>
          <w:b w:val="0"/>
          <w:bCs w:val="0"/>
          <w:i w:val="0"/>
          <w:sz w:val="26"/>
          <w:szCs w:val="26"/>
        </w:rPr>
        <w:t xml:space="preserve">АО </w:t>
      </w:r>
      <w:r>
        <w:rPr>
          <w:b w:val="0"/>
          <w:bCs w:val="0"/>
          <w:i w:val="0"/>
          <w:sz w:val="26"/>
          <w:szCs w:val="26"/>
        </w:rPr>
        <w:t>ПКО</w:t>
      </w:r>
      <w:r>
        <w:rPr>
          <w:b w:val="0"/>
          <w:bCs w:val="0"/>
          <w:i w:val="0"/>
          <w:sz w:val="26"/>
          <w:szCs w:val="26"/>
        </w:rPr>
        <w:t xml:space="preserve"> «ЦДУ» к </w:t>
      </w:r>
      <w:r>
        <w:rPr>
          <w:rStyle w:val="cat-FIOgrp-11rplc-9"/>
          <w:b w:val="0"/>
          <w:bCs w:val="0"/>
          <w:i w:val="0"/>
          <w:sz w:val="26"/>
          <w:szCs w:val="26"/>
        </w:rPr>
        <w:t>фио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>займа,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193-199 ГПК РФ,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 xml:space="preserve">Исковое заявление </w:t>
      </w:r>
      <w:r>
        <w:rPr>
          <w:b w:val="0"/>
          <w:bCs w:val="0"/>
          <w:i w:val="0"/>
          <w:sz w:val="26"/>
          <w:szCs w:val="26"/>
        </w:rPr>
        <w:t>АО ПКО</w:t>
      </w:r>
      <w:r>
        <w:rPr>
          <w:b w:val="0"/>
          <w:bCs w:val="0"/>
          <w:i w:val="0"/>
          <w:sz w:val="26"/>
          <w:szCs w:val="26"/>
        </w:rPr>
        <w:t xml:space="preserve"> «ЦДУ» к </w:t>
      </w:r>
      <w:r>
        <w:rPr>
          <w:rStyle w:val="cat-FIOgrp-11rplc-12"/>
          <w:b w:val="0"/>
          <w:bCs w:val="0"/>
          <w:i w:val="0"/>
          <w:sz w:val="26"/>
          <w:szCs w:val="26"/>
        </w:rPr>
        <w:t>фио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 xml:space="preserve">займа </w:t>
      </w:r>
      <w:r>
        <w:rPr>
          <w:b w:val="0"/>
          <w:bCs w:val="0"/>
          <w:i w:val="0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21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Югре в гор. Покачи код подразделения 860-024)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АО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«ЦДУ»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(ОГРН 5087746390353 ИНН 7730592401)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основного долга по договору потребительского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179646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5 августа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подписанно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между </w:t>
      </w:r>
      <w:r>
        <w:rPr>
          <w:rStyle w:val="cat-OrganizationNamegrp-23rplc-2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20.09.2023 по 22.12.2023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7 920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коп. задолженность по процентам за пользование займом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счет возмещения понесенных судебных расходов, связанных с уплатой государственной пошлины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еек, связанны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уплатой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почтовых </w:t>
      </w:r>
      <w:r>
        <w:rPr>
          <w:rFonts w:ascii="Times New Roman" w:eastAsia="Times New Roman" w:hAnsi="Times New Roman" w:cs="Times New Roman"/>
          <w:sz w:val="26"/>
          <w:szCs w:val="26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ь 60 копеек,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сего </w:t>
      </w:r>
      <w:r>
        <w:rPr>
          <w:rStyle w:val="cat-Sumgrp-20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составлять мотивированное решение суда. Участвующие в деле лица, их представители, которые присутствовали в судебном заседании, имеют право подать мировому судье заявление о составлении мотивированного решения в течение трех дней со дня объявления резолютивной части решения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ХМАО - Югры в течение месяца 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Решение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гражданском деле №2-</w:t>
      </w:r>
      <w:r>
        <w:rPr>
          <w:rFonts w:ascii="Times New Roman" w:eastAsia="Times New Roman" w:hAnsi="Times New Roman" w:cs="Times New Roman"/>
          <w:sz w:val="16"/>
          <w:szCs w:val="16"/>
        </w:rPr>
        <w:t>809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9">
    <w:name w:val="cat-FIO grp-11 rplc-9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PassportDatagrp-21rplc-14">
    <w:name w:val="cat-PassportData grp-21 rplc-14"/>
    <w:basedOn w:val="DefaultParagraphFont"/>
  </w:style>
  <w:style w:type="character" w:customStyle="1" w:styleId="cat-OrganizationNamegrp-23rplc-20">
    <w:name w:val="cat-OrganizationName grp-2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20rplc-28">
    <w:name w:val="cat-Sum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